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6CE41" w14:textId="1105A028" w:rsidR="00E47A9F" w:rsidRDefault="00D757F4">
      <w:pPr>
        <w:rPr>
          <w:rFonts w:ascii="Times New Roman" w:eastAsia="Times New Roman" w:hAnsi="Times New Roman" w:cs="Times New Roman"/>
          <w:b/>
          <w:sz w:val="24"/>
          <w:szCs w:val="24"/>
        </w:rPr>
      </w:pPr>
      <w:r>
        <w:rPr>
          <w:noProof/>
        </w:rPr>
        <w:drawing>
          <wp:anchor distT="0" distB="0" distL="114300" distR="114300" simplePos="0" relativeHeight="251658240" behindDoc="0" locked="0" layoutInCell="1" hidden="0" allowOverlap="1" wp14:anchorId="585BB81A" wp14:editId="5DCC619F">
            <wp:simplePos x="0" y="0"/>
            <wp:positionH relativeFrom="column">
              <wp:posOffset>140458</wp:posOffset>
            </wp:positionH>
            <wp:positionV relativeFrom="page">
              <wp:posOffset>505587</wp:posOffset>
            </wp:positionV>
            <wp:extent cx="960120" cy="987552"/>
            <wp:effectExtent l="0" t="0" r="0" b="3175"/>
            <wp:wrapSquare wrapText="bothSides"/>
            <wp:docPr id="4" name="image1.png" descr="ENCINITAS LOGO"/>
            <wp:cNvGraphicFramePr/>
            <a:graphic xmlns:a="http://schemas.openxmlformats.org/drawingml/2006/main">
              <a:graphicData uri="http://schemas.openxmlformats.org/drawingml/2006/picture">
                <pic:pic xmlns:pic="http://schemas.openxmlformats.org/drawingml/2006/picture">
                  <pic:nvPicPr>
                    <pic:cNvPr id="0" name="image1.png" descr="ENCINITAS LOGO"/>
                    <pic:cNvPicPr preferRelativeResize="0"/>
                  </pic:nvPicPr>
                  <pic:blipFill>
                    <a:blip r:embed="rId8"/>
                    <a:srcRect/>
                    <a:stretch>
                      <a:fillRect/>
                    </a:stretch>
                  </pic:blipFill>
                  <pic:spPr>
                    <a:xfrm>
                      <a:off x="0" y="0"/>
                      <a:ext cx="960120" cy="987552"/>
                    </a:xfrm>
                    <a:prstGeom prst="rect">
                      <a:avLst/>
                    </a:prstGeom>
                    <a:ln/>
                  </pic:spPr>
                </pic:pic>
              </a:graphicData>
            </a:graphic>
            <wp14:sizeRelH relativeFrom="margin">
              <wp14:pctWidth>0</wp14:pctWidth>
            </wp14:sizeRelH>
            <wp14:sizeRelV relativeFrom="margin">
              <wp14:pctHeight>0</wp14:pctHeight>
            </wp14:sizeRelV>
          </wp:anchor>
        </w:drawing>
      </w:r>
      <w:r w:rsidR="00E47A9F">
        <w:rPr>
          <w:rFonts w:ascii="Times New Roman" w:eastAsia="Times New Roman" w:hAnsi="Times New Roman" w:cs="Times New Roman"/>
          <w:b/>
          <w:sz w:val="24"/>
          <w:szCs w:val="24"/>
        </w:rPr>
        <w:t xml:space="preserve"> </w:t>
      </w:r>
      <w:r w:rsidR="00507F96">
        <w:rPr>
          <w:rFonts w:ascii="Times New Roman" w:eastAsia="Times New Roman" w:hAnsi="Times New Roman" w:cs="Times New Roman"/>
          <w:b/>
          <w:sz w:val="24"/>
          <w:szCs w:val="24"/>
        </w:rPr>
        <w:t xml:space="preserve">APPLICATION AND AGREEMENTS </w:t>
      </w:r>
    </w:p>
    <w:p w14:paraId="00000002" w14:textId="03B34FB6" w:rsidR="004B2701" w:rsidRDefault="00E47A9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07F96">
        <w:rPr>
          <w:rFonts w:ascii="Times New Roman" w:eastAsia="Times New Roman" w:hAnsi="Times New Roman" w:cs="Times New Roman"/>
          <w:b/>
          <w:sz w:val="24"/>
          <w:szCs w:val="24"/>
        </w:rPr>
        <w:t>FOR ENCINITAS RESIDENTS ONLY</w:t>
      </w:r>
    </w:p>
    <w:p w14:paraId="00000003" w14:textId="77777777" w:rsidR="004B2701" w:rsidRDefault="004B2701">
      <w:pPr>
        <w:rPr>
          <w:rFonts w:ascii="Times New Roman" w:eastAsia="Times New Roman" w:hAnsi="Times New Roman" w:cs="Times New Roman"/>
          <w:sz w:val="24"/>
          <w:szCs w:val="24"/>
        </w:rPr>
      </w:pPr>
    </w:p>
    <w:p w14:paraId="00000004" w14:textId="77777777" w:rsidR="004B2701" w:rsidRDefault="004B2701">
      <w:pPr>
        <w:rPr>
          <w:rFonts w:ascii="Times New Roman" w:eastAsia="Times New Roman" w:hAnsi="Times New Roman" w:cs="Times New Roman"/>
          <w:sz w:val="24"/>
          <w:szCs w:val="24"/>
        </w:rPr>
      </w:pPr>
    </w:p>
    <w:tbl>
      <w:tblPr>
        <w:tblStyle w:val="a"/>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7560"/>
      </w:tblGrid>
      <w:tr w:rsidR="004B2701" w14:paraId="7CCC1EEE" w14:textId="77777777">
        <w:trPr>
          <w:trHeight w:val="432"/>
        </w:trPr>
        <w:tc>
          <w:tcPr>
            <w:tcW w:w="2448" w:type="dxa"/>
            <w:shd w:val="clear" w:color="auto" w:fill="auto"/>
            <w:vAlign w:val="bottom"/>
          </w:tcPr>
          <w:p w14:paraId="00000005" w14:textId="77777777" w:rsidR="004B2701" w:rsidRDefault="00507F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Gardener Name(s)</w:t>
            </w:r>
          </w:p>
        </w:tc>
        <w:tc>
          <w:tcPr>
            <w:tcW w:w="7560" w:type="dxa"/>
            <w:shd w:val="clear" w:color="auto" w:fill="auto"/>
            <w:vAlign w:val="bottom"/>
          </w:tcPr>
          <w:p w14:paraId="00000006" w14:textId="77777777" w:rsidR="004B2701" w:rsidRDefault="004B2701">
            <w:pPr>
              <w:rPr>
                <w:rFonts w:ascii="Times New Roman" w:eastAsia="Times New Roman" w:hAnsi="Times New Roman" w:cs="Times New Roman"/>
                <w:b/>
                <w:sz w:val="24"/>
                <w:szCs w:val="24"/>
              </w:rPr>
            </w:pPr>
          </w:p>
        </w:tc>
      </w:tr>
      <w:tr w:rsidR="004B2701" w14:paraId="3DCB947C" w14:textId="77777777">
        <w:trPr>
          <w:trHeight w:val="432"/>
        </w:trPr>
        <w:tc>
          <w:tcPr>
            <w:tcW w:w="2448" w:type="dxa"/>
            <w:shd w:val="clear" w:color="auto" w:fill="auto"/>
            <w:vAlign w:val="bottom"/>
          </w:tcPr>
          <w:p w14:paraId="00000007" w14:textId="77777777" w:rsidR="004B2701" w:rsidRDefault="004B2701">
            <w:pPr>
              <w:rPr>
                <w:rFonts w:ascii="Times New Roman" w:eastAsia="Times New Roman" w:hAnsi="Times New Roman" w:cs="Times New Roman"/>
                <w:b/>
                <w:sz w:val="24"/>
                <w:szCs w:val="24"/>
              </w:rPr>
            </w:pPr>
          </w:p>
        </w:tc>
        <w:tc>
          <w:tcPr>
            <w:tcW w:w="7560" w:type="dxa"/>
            <w:shd w:val="clear" w:color="auto" w:fill="auto"/>
            <w:vAlign w:val="bottom"/>
          </w:tcPr>
          <w:p w14:paraId="00000008" w14:textId="77777777" w:rsidR="004B2701" w:rsidRDefault="004B2701">
            <w:pPr>
              <w:rPr>
                <w:rFonts w:ascii="Times New Roman" w:eastAsia="Times New Roman" w:hAnsi="Times New Roman" w:cs="Times New Roman"/>
                <w:b/>
                <w:sz w:val="24"/>
                <w:szCs w:val="24"/>
              </w:rPr>
            </w:pPr>
          </w:p>
        </w:tc>
      </w:tr>
      <w:tr w:rsidR="004B2701" w14:paraId="460C34FC" w14:textId="77777777">
        <w:trPr>
          <w:trHeight w:val="432"/>
        </w:trPr>
        <w:tc>
          <w:tcPr>
            <w:tcW w:w="2448" w:type="dxa"/>
            <w:shd w:val="clear" w:color="auto" w:fill="auto"/>
            <w:vAlign w:val="bottom"/>
          </w:tcPr>
          <w:p w14:paraId="00000009" w14:textId="77777777" w:rsidR="004B2701" w:rsidRDefault="00507F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Address:</w:t>
            </w:r>
          </w:p>
        </w:tc>
        <w:tc>
          <w:tcPr>
            <w:tcW w:w="7560" w:type="dxa"/>
            <w:shd w:val="clear" w:color="auto" w:fill="auto"/>
            <w:vAlign w:val="bottom"/>
          </w:tcPr>
          <w:p w14:paraId="0000000A" w14:textId="77777777" w:rsidR="004B2701" w:rsidRDefault="004B2701">
            <w:pPr>
              <w:rPr>
                <w:rFonts w:ascii="Times New Roman" w:eastAsia="Times New Roman" w:hAnsi="Times New Roman" w:cs="Times New Roman"/>
                <w:b/>
                <w:sz w:val="24"/>
                <w:szCs w:val="24"/>
              </w:rPr>
            </w:pPr>
          </w:p>
        </w:tc>
      </w:tr>
      <w:tr w:rsidR="004B2701" w14:paraId="5D597C84" w14:textId="77777777">
        <w:trPr>
          <w:trHeight w:val="432"/>
        </w:trPr>
        <w:tc>
          <w:tcPr>
            <w:tcW w:w="2448" w:type="dxa"/>
            <w:shd w:val="clear" w:color="auto" w:fill="auto"/>
            <w:vAlign w:val="bottom"/>
          </w:tcPr>
          <w:p w14:paraId="0000000B" w14:textId="77777777" w:rsidR="004B2701" w:rsidRDefault="004B2701">
            <w:pPr>
              <w:rPr>
                <w:rFonts w:ascii="Times New Roman" w:eastAsia="Times New Roman" w:hAnsi="Times New Roman" w:cs="Times New Roman"/>
                <w:b/>
                <w:sz w:val="24"/>
                <w:szCs w:val="24"/>
              </w:rPr>
            </w:pPr>
          </w:p>
        </w:tc>
        <w:tc>
          <w:tcPr>
            <w:tcW w:w="7560" w:type="dxa"/>
            <w:shd w:val="clear" w:color="auto" w:fill="auto"/>
            <w:vAlign w:val="bottom"/>
          </w:tcPr>
          <w:p w14:paraId="0000000C" w14:textId="77777777" w:rsidR="004B2701" w:rsidRDefault="004B2701">
            <w:pPr>
              <w:rPr>
                <w:rFonts w:ascii="Times New Roman" w:eastAsia="Times New Roman" w:hAnsi="Times New Roman" w:cs="Times New Roman"/>
                <w:b/>
                <w:sz w:val="24"/>
                <w:szCs w:val="24"/>
              </w:rPr>
            </w:pPr>
          </w:p>
        </w:tc>
      </w:tr>
      <w:tr w:rsidR="004B2701" w14:paraId="4D0AAD0B" w14:textId="77777777">
        <w:trPr>
          <w:trHeight w:val="432"/>
        </w:trPr>
        <w:tc>
          <w:tcPr>
            <w:tcW w:w="2448" w:type="dxa"/>
            <w:shd w:val="clear" w:color="auto" w:fill="auto"/>
            <w:vAlign w:val="bottom"/>
          </w:tcPr>
          <w:p w14:paraId="0000000D" w14:textId="77777777" w:rsidR="004B2701" w:rsidRDefault="00507F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City, State, Zip </w:t>
            </w:r>
          </w:p>
        </w:tc>
        <w:tc>
          <w:tcPr>
            <w:tcW w:w="7560" w:type="dxa"/>
            <w:shd w:val="clear" w:color="auto" w:fill="auto"/>
            <w:vAlign w:val="bottom"/>
          </w:tcPr>
          <w:p w14:paraId="0000000E" w14:textId="77777777" w:rsidR="004B2701" w:rsidRDefault="004B2701">
            <w:pPr>
              <w:rPr>
                <w:rFonts w:ascii="Times New Roman" w:eastAsia="Times New Roman" w:hAnsi="Times New Roman" w:cs="Times New Roman"/>
                <w:b/>
                <w:sz w:val="24"/>
                <w:szCs w:val="24"/>
              </w:rPr>
            </w:pPr>
          </w:p>
        </w:tc>
      </w:tr>
      <w:tr w:rsidR="004B2701" w14:paraId="2D9D57B6" w14:textId="77777777">
        <w:trPr>
          <w:trHeight w:val="532"/>
        </w:trPr>
        <w:tc>
          <w:tcPr>
            <w:tcW w:w="2448" w:type="dxa"/>
            <w:tcBorders>
              <w:bottom w:val="single" w:sz="4" w:space="0" w:color="000000"/>
            </w:tcBorders>
            <w:shd w:val="clear" w:color="auto" w:fill="auto"/>
            <w:vAlign w:val="bottom"/>
          </w:tcPr>
          <w:p w14:paraId="0000000F" w14:textId="77777777" w:rsidR="004B2701" w:rsidRDefault="00507F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Tel: </w:t>
            </w:r>
            <w:r>
              <w:rPr>
                <w:rFonts w:ascii="Times New Roman" w:eastAsia="Times New Roman" w:hAnsi="Times New Roman" w:cs="Times New Roman"/>
                <w:b/>
              </w:rPr>
              <w:t>(best to reach you)</w:t>
            </w:r>
            <w:r>
              <w:rPr>
                <w:rFonts w:ascii="Times New Roman" w:eastAsia="Times New Roman" w:hAnsi="Times New Roman" w:cs="Times New Roman"/>
                <w:b/>
                <w:sz w:val="24"/>
                <w:szCs w:val="24"/>
              </w:rPr>
              <w:t xml:space="preserve"> </w:t>
            </w:r>
          </w:p>
        </w:tc>
        <w:tc>
          <w:tcPr>
            <w:tcW w:w="7560" w:type="dxa"/>
            <w:tcBorders>
              <w:bottom w:val="single" w:sz="4" w:space="0" w:color="000000"/>
            </w:tcBorders>
            <w:shd w:val="clear" w:color="auto" w:fill="auto"/>
            <w:vAlign w:val="bottom"/>
          </w:tcPr>
          <w:p w14:paraId="00000010" w14:textId="77777777" w:rsidR="004B2701" w:rsidRDefault="004B2701">
            <w:pPr>
              <w:rPr>
                <w:rFonts w:ascii="Times New Roman" w:eastAsia="Times New Roman" w:hAnsi="Times New Roman" w:cs="Times New Roman"/>
                <w:b/>
                <w:sz w:val="24"/>
                <w:szCs w:val="24"/>
              </w:rPr>
            </w:pPr>
          </w:p>
        </w:tc>
      </w:tr>
      <w:tr w:rsidR="004B2701" w14:paraId="083ABD5C" w14:textId="77777777">
        <w:trPr>
          <w:trHeight w:val="432"/>
        </w:trPr>
        <w:tc>
          <w:tcPr>
            <w:tcW w:w="2448" w:type="dxa"/>
            <w:shd w:val="clear" w:color="auto" w:fill="auto"/>
            <w:vAlign w:val="bottom"/>
          </w:tcPr>
          <w:p w14:paraId="00000011" w14:textId="77777777" w:rsidR="004B2701" w:rsidRDefault="00507F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Email</w:t>
            </w:r>
          </w:p>
        </w:tc>
        <w:tc>
          <w:tcPr>
            <w:tcW w:w="7560" w:type="dxa"/>
            <w:shd w:val="clear" w:color="auto" w:fill="auto"/>
            <w:vAlign w:val="bottom"/>
          </w:tcPr>
          <w:p w14:paraId="00000012" w14:textId="77777777" w:rsidR="004B2701" w:rsidRDefault="004B2701">
            <w:pPr>
              <w:rPr>
                <w:rFonts w:ascii="Times New Roman" w:eastAsia="Times New Roman" w:hAnsi="Times New Roman" w:cs="Times New Roman"/>
                <w:b/>
                <w:sz w:val="24"/>
                <w:szCs w:val="24"/>
              </w:rPr>
            </w:pPr>
          </w:p>
        </w:tc>
      </w:tr>
    </w:tbl>
    <w:p w14:paraId="00000013" w14:textId="77777777" w:rsidR="004B2701" w:rsidRDefault="004B2701">
      <w:pPr>
        <w:rPr>
          <w:rFonts w:ascii="Times New Roman" w:eastAsia="Times New Roman" w:hAnsi="Times New Roman" w:cs="Times New Roman"/>
          <w:sz w:val="24"/>
          <w:szCs w:val="24"/>
        </w:rPr>
      </w:pPr>
    </w:p>
    <w:p w14:paraId="00000014" w14:textId="77777777" w:rsidR="004B2701" w:rsidRDefault="00507F96">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Plot Cost: One-time membership startup fee:   </w:t>
      </w:r>
      <w:r>
        <w:rPr>
          <w:rFonts w:ascii="Times New Roman" w:eastAsia="Times New Roman" w:hAnsi="Times New Roman" w:cs="Times New Roman"/>
          <w:sz w:val="24"/>
          <w:szCs w:val="24"/>
        </w:rPr>
        <w:t>$50.00 (waived if renewing)</w:t>
      </w:r>
    </w:p>
    <w:p w14:paraId="553099F7" w14:textId="3831D420" w:rsidR="00E47A9F" w:rsidRDefault="00507F96" w:rsidP="00E47A9F">
      <w:pPr>
        <w:spacing w:before="12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Check Plot Choice: (If new member)  or </w:t>
      </w:r>
      <w:r w:rsidR="00B1378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Current Plot N</w:t>
      </w:r>
      <w:r w:rsidR="00B1378A">
        <w:rPr>
          <w:rFonts w:ascii="Times New Roman" w:eastAsia="Times New Roman" w:hAnsi="Times New Roman" w:cs="Times New Roman"/>
          <w:b/>
          <w:sz w:val="24"/>
          <w:szCs w:val="24"/>
        </w:rPr>
        <w:t>umber</w:t>
      </w:r>
      <w:r>
        <w:rPr>
          <w:rFonts w:ascii="Times New Roman" w:eastAsia="Times New Roman" w:hAnsi="Times New Roman" w:cs="Times New Roman"/>
          <w:b/>
          <w:sz w:val="24"/>
          <w:szCs w:val="24"/>
        </w:rPr>
        <w:t>.</w:t>
      </w:r>
    </w:p>
    <w:tbl>
      <w:tblPr>
        <w:tblStyle w:val="a0"/>
        <w:tblW w:w="7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8"/>
        <w:gridCol w:w="1260"/>
        <w:gridCol w:w="1800"/>
      </w:tblGrid>
      <w:tr w:rsidR="004B2701" w14:paraId="507F1689" w14:textId="77777777">
        <w:tc>
          <w:tcPr>
            <w:tcW w:w="3978" w:type="dxa"/>
            <w:shd w:val="clear" w:color="auto" w:fill="auto"/>
          </w:tcPr>
          <w:p w14:paraId="00000016" w14:textId="77777777" w:rsidR="004B2701" w:rsidRDefault="00507F9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10 x 10 plot annual fee $160.00</w:t>
            </w:r>
          </w:p>
        </w:tc>
        <w:tc>
          <w:tcPr>
            <w:tcW w:w="1260" w:type="dxa"/>
            <w:shd w:val="clear" w:color="auto" w:fill="auto"/>
          </w:tcPr>
          <w:p w14:paraId="00000017" w14:textId="77777777" w:rsidR="004B2701" w:rsidRDefault="004B2701">
            <w:pPr>
              <w:spacing w:before="120"/>
              <w:rPr>
                <w:rFonts w:ascii="Times New Roman" w:eastAsia="Times New Roman" w:hAnsi="Times New Roman" w:cs="Times New Roman"/>
                <w:sz w:val="24"/>
                <w:szCs w:val="24"/>
              </w:rPr>
            </w:pPr>
          </w:p>
        </w:tc>
        <w:tc>
          <w:tcPr>
            <w:tcW w:w="1800" w:type="dxa"/>
          </w:tcPr>
          <w:p w14:paraId="00000018" w14:textId="77777777" w:rsidR="004B2701" w:rsidRDefault="004B2701">
            <w:pPr>
              <w:spacing w:before="120"/>
              <w:rPr>
                <w:rFonts w:ascii="Times New Roman" w:eastAsia="Times New Roman" w:hAnsi="Times New Roman" w:cs="Times New Roman"/>
                <w:sz w:val="24"/>
                <w:szCs w:val="24"/>
              </w:rPr>
            </w:pPr>
          </w:p>
        </w:tc>
      </w:tr>
      <w:tr w:rsidR="004B2701" w14:paraId="369074BD" w14:textId="77777777">
        <w:tc>
          <w:tcPr>
            <w:tcW w:w="3978" w:type="dxa"/>
            <w:shd w:val="clear" w:color="auto" w:fill="auto"/>
          </w:tcPr>
          <w:p w14:paraId="00000019" w14:textId="77777777" w:rsidR="004B2701" w:rsidRDefault="00507F9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5 x 10 plot annual fee    $90.00</w:t>
            </w:r>
          </w:p>
        </w:tc>
        <w:tc>
          <w:tcPr>
            <w:tcW w:w="1260" w:type="dxa"/>
            <w:shd w:val="clear" w:color="auto" w:fill="auto"/>
          </w:tcPr>
          <w:p w14:paraId="0000001A" w14:textId="77777777" w:rsidR="004B2701" w:rsidRDefault="004B2701">
            <w:pPr>
              <w:spacing w:before="120"/>
              <w:rPr>
                <w:rFonts w:ascii="Times New Roman" w:eastAsia="Times New Roman" w:hAnsi="Times New Roman" w:cs="Times New Roman"/>
                <w:sz w:val="24"/>
                <w:szCs w:val="24"/>
              </w:rPr>
            </w:pPr>
          </w:p>
        </w:tc>
        <w:tc>
          <w:tcPr>
            <w:tcW w:w="1800" w:type="dxa"/>
          </w:tcPr>
          <w:p w14:paraId="0000001B" w14:textId="77777777" w:rsidR="004B2701" w:rsidRDefault="004B2701">
            <w:pPr>
              <w:spacing w:before="120"/>
              <w:rPr>
                <w:rFonts w:ascii="Times New Roman" w:eastAsia="Times New Roman" w:hAnsi="Times New Roman" w:cs="Times New Roman"/>
                <w:sz w:val="24"/>
                <w:szCs w:val="24"/>
              </w:rPr>
            </w:pPr>
          </w:p>
        </w:tc>
      </w:tr>
      <w:tr w:rsidR="004B2701" w14:paraId="5EDB50DF" w14:textId="77777777">
        <w:tc>
          <w:tcPr>
            <w:tcW w:w="3978" w:type="dxa"/>
            <w:shd w:val="clear" w:color="auto" w:fill="auto"/>
          </w:tcPr>
          <w:p w14:paraId="0000001C" w14:textId="77777777" w:rsidR="004B2701" w:rsidRDefault="00507F9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5 x 20 plot annual fee    $160.00</w:t>
            </w:r>
          </w:p>
        </w:tc>
        <w:tc>
          <w:tcPr>
            <w:tcW w:w="1260" w:type="dxa"/>
            <w:shd w:val="clear" w:color="auto" w:fill="auto"/>
          </w:tcPr>
          <w:p w14:paraId="0000001D" w14:textId="77777777" w:rsidR="004B2701" w:rsidRDefault="004B2701">
            <w:pPr>
              <w:spacing w:before="120"/>
              <w:rPr>
                <w:rFonts w:ascii="Times New Roman" w:eastAsia="Times New Roman" w:hAnsi="Times New Roman" w:cs="Times New Roman"/>
                <w:sz w:val="24"/>
                <w:szCs w:val="24"/>
              </w:rPr>
            </w:pPr>
          </w:p>
        </w:tc>
        <w:tc>
          <w:tcPr>
            <w:tcW w:w="1800" w:type="dxa"/>
          </w:tcPr>
          <w:p w14:paraId="0000001E" w14:textId="77777777" w:rsidR="004B2701" w:rsidRDefault="004B2701">
            <w:pPr>
              <w:spacing w:before="120"/>
              <w:rPr>
                <w:rFonts w:ascii="Times New Roman" w:eastAsia="Times New Roman" w:hAnsi="Times New Roman" w:cs="Times New Roman"/>
                <w:sz w:val="24"/>
                <w:szCs w:val="24"/>
              </w:rPr>
            </w:pPr>
          </w:p>
        </w:tc>
      </w:tr>
    </w:tbl>
    <w:p w14:paraId="0000001F" w14:textId="77777777" w:rsidR="004B2701" w:rsidRDefault="004B2701">
      <w:pPr>
        <w:rPr>
          <w:rFonts w:ascii="Times New Roman" w:eastAsia="Times New Roman" w:hAnsi="Times New Roman" w:cs="Times New Roman"/>
          <w:b/>
          <w:sz w:val="24"/>
          <w:szCs w:val="24"/>
        </w:rPr>
      </w:pPr>
    </w:p>
    <w:p w14:paraId="00000021" w14:textId="1BEC6E9A" w:rsidR="004B2701" w:rsidRDefault="00457E8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sidR="00507F96">
        <w:rPr>
          <w:rFonts w:ascii="Times New Roman" w:eastAsia="Times New Roman" w:hAnsi="Times New Roman" w:cs="Times New Roman"/>
          <w:b/>
          <w:sz w:val="24"/>
          <w:szCs w:val="24"/>
        </w:rPr>
        <w:t>heck the appropriate items:</w:t>
      </w:r>
    </w:p>
    <w:p w14:paraId="00000022" w14:textId="77777777" w:rsidR="004B2701" w:rsidRDefault="00507F96">
      <w:pPr>
        <w:numPr>
          <w:ilvl w:val="0"/>
          <w:numId w:val="1"/>
        </w:numPr>
        <w:tabs>
          <w:tab w:val="left" w:pos="1080"/>
        </w:tabs>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a senior citizen _______ </w:t>
      </w:r>
    </w:p>
    <w:p w14:paraId="00000023" w14:textId="77777777" w:rsidR="004B2701" w:rsidRDefault="00507F96">
      <w:pPr>
        <w:numPr>
          <w:ilvl w:val="0"/>
          <w:numId w:val="1"/>
        </w:numPr>
        <w:tabs>
          <w:tab w:val="left" w:pos="1080"/>
        </w:tabs>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am physically disabled _____</w:t>
      </w:r>
    </w:p>
    <w:p w14:paraId="00000024" w14:textId="77777777" w:rsidR="004B2701" w:rsidRDefault="00507F96">
      <w:pPr>
        <w:numPr>
          <w:ilvl w:val="0"/>
          <w:numId w:val="1"/>
        </w:numPr>
        <w:tabs>
          <w:tab w:val="left" w:pos="1080"/>
        </w:tabs>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am a veteran ______</w:t>
      </w:r>
    </w:p>
    <w:p w14:paraId="00000025" w14:textId="77777777" w:rsidR="004B2701" w:rsidRDefault="00507F96">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 you show proof that you are a resident of Encinitas?    Yes______        </w:t>
      </w:r>
    </w:p>
    <w:p w14:paraId="00000026" w14:textId="77777777" w:rsidR="004B2701" w:rsidRDefault="00507F96">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AGREEMENTS: </w:t>
      </w:r>
    </w:p>
    <w:p w14:paraId="00000027" w14:textId="77777777" w:rsidR="004B2701" w:rsidRDefault="00507F96">
      <w:pPr>
        <w:widowControl/>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 will start planting within a month of obtaining a plot and keep the garden maintained all year. </w:t>
      </w:r>
    </w:p>
    <w:p w14:paraId="00000028" w14:textId="77777777" w:rsidR="004B2701" w:rsidRDefault="004B2701">
      <w:pPr>
        <w:widowControl/>
        <w:pBdr>
          <w:top w:val="nil"/>
          <w:left w:val="nil"/>
          <w:bottom w:val="nil"/>
          <w:right w:val="nil"/>
          <w:between w:val="nil"/>
        </w:pBdr>
        <w:ind w:left="406"/>
        <w:rPr>
          <w:rFonts w:ascii="Arial" w:eastAsia="Arial" w:hAnsi="Arial" w:cs="Arial"/>
          <w:color w:val="000000"/>
        </w:rPr>
      </w:pPr>
    </w:p>
    <w:p w14:paraId="00000029" w14:textId="37A6E984" w:rsidR="004B2701" w:rsidRDefault="00507F96">
      <w:pPr>
        <w:widowControl/>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I will harvest my produce in a timely manner</w:t>
      </w:r>
      <w:sdt>
        <w:sdtPr>
          <w:tag w:val="goog_rdk_0"/>
          <w:id w:val="1031070377"/>
        </w:sdtPr>
        <w:sdtEndPr/>
        <w:sdtContent/>
      </w:sdt>
      <w:r>
        <w:rPr>
          <w:rFonts w:ascii="Arial" w:eastAsia="Arial" w:hAnsi="Arial" w:cs="Arial"/>
          <w:color w:val="000000"/>
        </w:rPr>
        <w:t xml:space="preserve"> so as to not waste.  If I am unable to do so (vacation, ill</w:t>
      </w:r>
      <w:r>
        <w:rPr>
          <w:rFonts w:ascii="Arial" w:eastAsia="Arial" w:hAnsi="Arial" w:cs="Arial"/>
        </w:rPr>
        <w:t>ness) I will send notification to admin@encinitascommunitygarden.org with specific dates.</w:t>
      </w:r>
    </w:p>
    <w:p w14:paraId="0000002A" w14:textId="77777777" w:rsidR="004B2701" w:rsidRDefault="004B2701">
      <w:pPr>
        <w:widowControl/>
        <w:pBdr>
          <w:top w:val="nil"/>
          <w:left w:val="nil"/>
          <w:bottom w:val="nil"/>
          <w:right w:val="nil"/>
          <w:between w:val="nil"/>
        </w:pBdr>
        <w:ind w:left="406"/>
        <w:rPr>
          <w:rFonts w:ascii="Arial" w:eastAsia="Arial" w:hAnsi="Arial" w:cs="Arial"/>
          <w:color w:val="000000"/>
        </w:rPr>
      </w:pPr>
    </w:p>
    <w:p w14:paraId="0000002B" w14:textId="77777777" w:rsidR="004B2701" w:rsidRDefault="00507F96">
      <w:pPr>
        <w:widowControl/>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 will not plant tall crops where they will shade neighboring plots. I will not plant invasive crops such as mint. </w:t>
      </w:r>
    </w:p>
    <w:p w14:paraId="0000002C" w14:textId="77777777" w:rsidR="004B2701" w:rsidRDefault="004B2701">
      <w:pPr>
        <w:widowControl/>
        <w:pBdr>
          <w:top w:val="nil"/>
          <w:left w:val="nil"/>
          <w:bottom w:val="nil"/>
          <w:right w:val="nil"/>
          <w:between w:val="nil"/>
        </w:pBdr>
        <w:ind w:left="720" w:hanging="14"/>
        <w:rPr>
          <w:rFonts w:ascii="Arial" w:eastAsia="Arial" w:hAnsi="Arial" w:cs="Arial"/>
          <w:color w:val="000000"/>
        </w:rPr>
      </w:pPr>
    </w:p>
    <w:p w14:paraId="0000002D" w14:textId="77777777" w:rsidR="004B2701" w:rsidRDefault="00507F96">
      <w:pPr>
        <w:widowControl/>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I will only use organic growing methods.</w:t>
      </w:r>
    </w:p>
    <w:p w14:paraId="0000002E" w14:textId="77777777" w:rsidR="004B2701" w:rsidRDefault="004B2701">
      <w:pPr>
        <w:widowControl/>
        <w:pBdr>
          <w:top w:val="nil"/>
          <w:left w:val="nil"/>
          <w:bottom w:val="nil"/>
          <w:right w:val="nil"/>
          <w:between w:val="nil"/>
        </w:pBdr>
        <w:ind w:left="406"/>
        <w:rPr>
          <w:rFonts w:ascii="Arial" w:eastAsia="Arial" w:hAnsi="Arial" w:cs="Arial"/>
          <w:color w:val="000000"/>
        </w:rPr>
      </w:pPr>
    </w:p>
    <w:p w14:paraId="0000002F" w14:textId="77777777" w:rsidR="004B2701" w:rsidRDefault="00507F96">
      <w:pPr>
        <w:widowControl/>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I will pick only my own crops unless given permission by another plot user.</w:t>
      </w:r>
    </w:p>
    <w:p w14:paraId="00000030" w14:textId="77777777" w:rsidR="004B2701" w:rsidRDefault="004B2701">
      <w:pPr>
        <w:widowControl/>
        <w:pBdr>
          <w:top w:val="nil"/>
          <w:left w:val="nil"/>
          <w:bottom w:val="nil"/>
          <w:right w:val="nil"/>
          <w:between w:val="nil"/>
        </w:pBdr>
        <w:ind w:left="406"/>
        <w:rPr>
          <w:rFonts w:ascii="Arial" w:eastAsia="Arial" w:hAnsi="Arial" w:cs="Arial"/>
          <w:color w:val="000000"/>
        </w:rPr>
      </w:pPr>
    </w:p>
    <w:p w14:paraId="00000031" w14:textId="086230D8" w:rsidR="004B2701" w:rsidRPr="00E47A9F" w:rsidRDefault="00507F96">
      <w:pPr>
        <w:widowControl/>
        <w:numPr>
          <w:ilvl w:val="0"/>
          <w:numId w:val="2"/>
        </w:numPr>
        <w:pBdr>
          <w:top w:val="nil"/>
          <w:left w:val="nil"/>
          <w:bottom w:val="nil"/>
          <w:right w:val="nil"/>
          <w:between w:val="nil"/>
        </w:pBdr>
        <w:rPr>
          <w:rFonts w:ascii="Arial" w:eastAsia="Arial" w:hAnsi="Arial" w:cs="Arial"/>
          <w:color w:val="000000"/>
        </w:rPr>
      </w:pPr>
      <w:r w:rsidRPr="00E47A9F">
        <w:rPr>
          <w:rFonts w:ascii="Arial" w:eastAsia="Arial" w:hAnsi="Arial" w:cs="Arial"/>
          <w:color w:val="000000"/>
        </w:rPr>
        <w:t xml:space="preserve">I will keep weeds at a minimum and maintain the areas immediately surrounding my plot. If my plot has a cut-out, I will keep it </w:t>
      </w:r>
      <w:r w:rsidR="00994D09" w:rsidRPr="00E47A9F">
        <w:rPr>
          <w:rFonts w:ascii="Arial" w:eastAsia="Arial" w:hAnsi="Arial" w:cs="Arial"/>
          <w:color w:val="000000"/>
        </w:rPr>
        <w:t>neat and orderly</w:t>
      </w:r>
      <w:r w:rsidR="00E47A9F" w:rsidRPr="00E47A9F">
        <w:rPr>
          <w:rFonts w:ascii="Arial" w:eastAsia="Arial" w:hAnsi="Arial" w:cs="Arial"/>
          <w:color w:val="000000"/>
        </w:rPr>
        <w:t>,</w:t>
      </w:r>
      <w:r w:rsidR="00994D09" w:rsidRPr="00E47A9F">
        <w:rPr>
          <w:rFonts w:ascii="Arial" w:eastAsia="Arial" w:hAnsi="Arial" w:cs="Arial"/>
          <w:color w:val="000000"/>
        </w:rPr>
        <w:t xml:space="preserve"> </w:t>
      </w:r>
      <w:r w:rsidRPr="00E47A9F">
        <w:rPr>
          <w:rFonts w:ascii="Arial" w:eastAsia="Arial" w:hAnsi="Arial" w:cs="Arial"/>
          <w:color w:val="000000"/>
        </w:rPr>
        <w:t xml:space="preserve">free of weeds and not use it for storage. I agree not to put weeds </w:t>
      </w:r>
      <w:sdt>
        <w:sdtPr>
          <w:tag w:val="goog_rdk_3"/>
          <w:id w:val="1715933757"/>
        </w:sdtPr>
        <w:sdtEndPr/>
        <w:sdtContent/>
      </w:sdt>
      <w:r w:rsidRPr="00E47A9F">
        <w:rPr>
          <w:rFonts w:ascii="Arial" w:eastAsia="Arial" w:hAnsi="Arial" w:cs="Arial"/>
          <w:color w:val="000000"/>
        </w:rPr>
        <w:t xml:space="preserve">or trash into the compost bin.    </w:t>
      </w:r>
    </w:p>
    <w:p w14:paraId="00000032" w14:textId="77777777" w:rsidR="004B2701" w:rsidRDefault="004B2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highlight w:val="yellow"/>
        </w:rPr>
      </w:pPr>
    </w:p>
    <w:p w14:paraId="00000033" w14:textId="77777777" w:rsidR="004B2701" w:rsidRDefault="00507F96">
      <w:pPr>
        <w:widowControl/>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 will keep trash and litter out of the plot, as well as from adjacent pathways and fences. I agree to the “Pack it In, Pack it Out” policy by removing any and all trash that I might bring to the garden.  I understand the garden does not have trash service, and everyone must be responsible for their own items. </w:t>
      </w:r>
    </w:p>
    <w:p w14:paraId="00000034" w14:textId="77777777" w:rsidR="004B2701" w:rsidRDefault="004B2701">
      <w:pPr>
        <w:widowControl/>
        <w:pBdr>
          <w:top w:val="nil"/>
          <w:left w:val="nil"/>
          <w:bottom w:val="nil"/>
          <w:right w:val="nil"/>
          <w:between w:val="nil"/>
        </w:pBdr>
        <w:ind w:left="720" w:hanging="14"/>
        <w:rPr>
          <w:rFonts w:ascii="Arial" w:eastAsia="Arial" w:hAnsi="Arial" w:cs="Arial"/>
          <w:color w:val="000000"/>
        </w:rPr>
      </w:pPr>
    </w:p>
    <w:p w14:paraId="00000035" w14:textId="77777777" w:rsidR="004B2701" w:rsidRPr="00E47A9F" w:rsidRDefault="00507F96">
      <w:pPr>
        <w:widowControl/>
        <w:numPr>
          <w:ilvl w:val="0"/>
          <w:numId w:val="2"/>
        </w:numPr>
        <w:pBdr>
          <w:top w:val="nil"/>
          <w:left w:val="nil"/>
          <w:bottom w:val="nil"/>
          <w:right w:val="nil"/>
          <w:between w:val="nil"/>
        </w:pBdr>
        <w:rPr>
          <w:rFonts w:ascii="Arial" w:eastAsia="Arial" w:hAnsi="Arial" w:cs="Arial"/>
          <w:color w:val="000000"/>
        </w:rPr>
      </w:pPr>
      <w:r w:rsidRPr="00E47A9F">
        <w:rPr>
          <w:rFonts w:ascii="Arial" w:eastAsia="Arial" w:hAnsi="Arial" w:cs="Arial"/>
          <w:color w:val="000000"/>
        </w:rPr>
        <w:t xml:space="preserve">I agree to volunteer at least twice a year toward common area community gardening efforts as requested by the board. This includes helping with garden composting and weeding. </w:t>
      </w:r>
    </w:p>
    <w:p w14:paraId="00000036" w14:textId="77777777" w:rsidR="004B2701" w:rsidRPr="00E47A9F" w:rsidRDefault="004B2701">
      <w:pPr>
        <w:widowControl/>
        <w:pBdr>
          <w:top w:val="nil"/>
          <w:left w:val="nil"/>
          <w:bottom w:val="nil"/>
          <w:right w:val="nil"/>
          <w:between w:val="nil"/>
        </w:pBdr>
        <w:ind w:left="406"/>
        <w:rPr>
          <w:rFonts w:ascii="Arial" w:eastAsia="Arial" w:hAnsi="Arial" w:cs="Arial"/>
          <w:color w:val="000000"/>
        </w:rPr>
      </w:pPr>
    </w:p>
    <w:p w14:paraId="00000037" w14:textId="6476162D" w:rsidR="004B2701" w:rsidRPr="00E47A9F" w:rsidRDefault="00327D84">
      <w:pPr>
        <w:widowControl/>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 </w:t>
      </w:r>
      <w:r w:rsidR="00507F96" w:rsidRPr="00E47A9F">
        <w:rPr>
          <w:rFonts w:ascii="Arial" w:eastAsia="Arial" w:hAnsi="Arial" w:cs="Arial"/>
          <w:color w:val="000000"/>
        </w:rPr>
        <w:t xml:space="preserve">agree that drip lines will be one foot apart. Timers, if used, </w:t>
      </w:r>
      <w:r w:rsidR="0012172A">
        <w:rPr>
          <w:rFonts w:ascii="Arial" w:eastAsia="Arial" w:hAnsi="Arial" w:cs="Arial"/>
          <w:color w:val="000000"/>
        </w:rPr>
        <w:t>should</w:t>
      </w:r>
      <w:r w:rsidR="00507F96" w:rsidRPr="00E47A9F">
        <w:rPr>
          <w:rFonts w:ascii="Arial" w:eastAsia="Arial" w:hAnsi="Arial" w:cs="Arial"/>
          <w:color w:val="000000"/>
        </w:rPr>
        <w:t xml:space="preserve"> be set for no more than 10 minutes 2 times per week.  </w:t>
      </w:r>
    </w:p>
    <w:p w14:paraId="00000038" w14:textId="77777777" w:rsidR="004B2701" w:rsidRDefault="004B2701">
      <w:pPr>
        <w:widowControl/>
        <w:pBdr>
          <w:top w:val="nil"/>
          <w:left w:val="nil"/>
          <w:bottom w:val="nil"/>
          <w:right w:val="nil"/>
          <w:between w:val="nil"/>
        </w:pBdr>
        <w:ind w:left="406"/>
        <w:rPr>
          <w:rFonts w:ascii="Arial" w:eastAsia="Arial" w:hAnsi="Arial" w:cs="Arial"/>
          <w:color w:val="000000"/>
        </w:rPr>
      </w:pPr>
    </w:p>
    <w:p w14:paraId="00000039" w14:textId="77777777" w:rsidR="004B2701" w:rsidRDefault="00507F96">
      <w:pPr>
        <w:widowControl/>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I will not bring pets to the garden unless it is a service animal. This is a state law as we are leasing from the Encinitas Union School District.</w:t>
      </w:r>
    </w:p>
    <w:p w14:paraId="0000003A" w14:textId="77777777" w:rsidR="004B2701" w:rsidRDefault="004B2701">
      <w:pPr>
        <w:widowControl/>
        <w:pBdr>
          <w:top w:val="nil"/>
          <w:left w:val="nil"/>
          <w:bottom w:val="nil"/>
          <w:right w:val="nil"/>
          <w:between w:val="nil"/>
        </w:pBdr>
        <w:ind w:left="720" w:hanging="14"/>
        <w:rPr>
          <w:rFonts w:ascii="Arial" w:eastAsia="Arial" w:hAnsi="Arial" w:cs="Arial"/>
          <w:color w:val="000000"/>
        </w:rPr>
      </w:pPr>
    </w:p>
    <w:p w14:paraId="0000003B" w14:textId="77777777" w:rsidR="004B2701" w:rsidRDefault="00507F96">
      <w:pPr>
        <w:widowControl/>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If I must abandon my plot for any reason, I will notify the garden leadership. I agree that my plot is non-transferable.</w:t>
      </w:r>
    </w:p>
    <w:p w14:paraId="0000003C" w14:textId="77777777" w:rsidR="004B2701" w:rsidRDefault="004B2701">
      <w:pPr>
        <w:widowControl/>
        <w:pBdr>
          <w:top w:val="nil"/>
          <w:left w:val="nil"/>
          <w:bottom w:val="nil"/>
          <w:right w:val="nil"/>
          <w:between w:val="nil"/>
        </w:pBdr>
        <w:ind w:left="720" w:hanging="14"/>
        <w:rPr>
          <w:rFonts w:ascii="Arial" w:eastAsia="Arial" w:hAnsi="Arial" w:cs="Arial"/>
          <w:color w:val="000000"/>
        </w:rPr>
      </w:pPr>
    </w:p>
    <w:p w14:paraId="0000003D" w14:textId="77777777" w:rsidR="004B2701" w:rsidRDefault="00507F96">
      <w:pPr>
        <w:widowControl/>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If my plot becomes unkempt, I understand I will be given written notice to clean it up. If the plot is not cleaned up within four (4) weeks, it will be re-assigned at the discretion of the Encinitas Community Garden Board.</w:t>
      </w:r>
    </w:p>
    <w:p w14:paraId="0000003E" w14:textId="77777777" w:rsidR="004B2701" w:rsidRDefault="004B2701">
      <w:pPr>
        <w:widowControl/>
        <w:pBdr>
          <w:top w:val="nil"/>
          <w:left w:val="nil"/>
          <w:bottom w:val="nil"/>
          <w:right w:val="nil"/>
          <w:between w:val="nil"/>
        </w:pBdr>
        <w:ind w:left="720" w:hanging="14"/>
        <w:rPr>
          <w:rFonts w:ascii="Arial" w:eastAsia="Arial" w:hAnsi="Arial" w:cs="Arial"/>
          <w:color w:val="000000"/>
        </w:rPr>
      </w:pPr>
    </w:p>
    <w:p w14:paraId="0000003F" w14:textId="77777777" w:rsidR="004B2701" w:rsidRDefault="00507F96">
      <w:pPr>
        <w:widowControl/>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I understand that neither the Encinitas Community Garden group nor owners of the land are responsible for my actions. I therefore agree to hold harmless either the garden group or the owners of the land for any liability, damage, loss or claim that occurs in connection with use of the garden by me or any of my guests.</w:t>
      </w:r>
    </w:p>
    <w:p w14:paraId="00000040" w14:textId="77777777" w:rsidR="004B2701" w:rsidRDefault="004B2701">
      <w:pPr>
        <w:rPr>
          <w:rFonts w:ascii="Arial" w:eastAsia="Arial" w:hAnsi="Arial" w:cs="Arial"/>
        </w:rPr>
      </w:pPr>
    </w:p>
    <w:p w14:paraId="00000041" w14:textId="77777777" w:rsidR="004B2701" w:rsidRDefault="00507F96">
      <w:pPr>
        <w:rPr>
          <w:rFonts w:ascii="Arial" w:eastAsia="Arial" w:hAnsi="Arial" w:cs="Arial"/>
        </w:rPr>
      </w:pPr>
      <w:r>
        <w:rPr>
          <w:rFonts w:ascii="Arial" w:eastAsia="Arial" w:hAnsi="Arial" w:cs="Arial"/>
        </w:rPr>
        <w:t xml:space="preserve">I accept and agree to the terms of this agreement. </w:t>
      </w:r>
    </w:p>
    <w:p w14:paraId="00000042" w14:textId="77777777" w:rsidR="004B2701" w:rsidRDefault="004B2701">
      <w:pPr>
        <w:ind w:left="1080" w:hanging="900"/>
        <w:jc w:val="center"/>
        <w:rPr>
          <w:rFonts w:ascii="Times New Roman" w:eastAsia="Times New Roman" w:hAnsi="Times New Roman" w:cs="Times New Roman"/>
          <w:sz w:val="24"/>
          <w:szCs w:val="24"/>
        </w:rPr>
      </w:pPr>
    </w:p>
    <w:p w14:paraId="00000043" w14:textId="77777777" w:rsidR="004B2701" w:rsidRDefault="00507F96">
      <w:pPr>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p>
    <w:p w14:paraId="00000044" w14:textId="77777777" w:rsidR="004B2701" w:rsidRDefault="004B2701">
      <w:pPr>
        <w:ind w:left="720" w:hanging="360"/>
        <w:rPr>
          <w:rFonts w:ascii="Times New Roman" w:eastAsia="Times New Roman" w:hAnsi="Times New Roman" w:cs="Times New Roman"/>
          <w:sz w:val="24"/>
          <w:szCs w:val="24"/>
        </w:rPr>
      </w:pPr>
    </w:p>
    <w:p w14:paraId="00000045" w14:textId="77777777" w:rsidR="004B2701" w:rsidRDefault="00507F96">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THIS FORM TO:   </w:t>
      </w:r>
    </w:p>
    <w:p w14:paraId="00000046" w14:textId="77777777" w:rsidR="004B2701" w:rsidRDefault="00425A2C" w:rsidP="00D757F4">
      <w:pPr>
        <w:ind w:left="720"/>
        <w:rPr>
          <w:rFonts w:ascii="Times New Roman" w:eastAsia="Times New Roman" w:hAnsi="Times New Roman" w:cs="Times New Roman"/>
          <w:sz w:val="24"/>
          <w:szCs w:val="24"/>
        </w:rPr>
      </w:pPr>
      <w:hyperlink r:id="rId9">
        <w:r w:rsidR="00507F96">
          <w:rPr>
            <w:rFonts w:ascii="Times New Roman" w:eastAsia="Times New Roman" w:hAnsi="Times New Roman" w:cs="Times New Roman"/>
            <w:color w:val="0563C1"/>
            <w:sz w:val="28"/>
            <w:szCs w:val="28"/>
            <w:u w:val="single"/>
          </w:rPr>
          <w:t>Application @encinitascommunitygarden.org</w:t>
        </w:r>
      </w:hyperlink>
    </w:p>
    <w:p w14:paraId="00000047" w14:textId="77777777" w:rsidR="004B2701" w:rsidRDefault="004B2701">
      <w:pPr>
        <w:ind w:left="720" w:hanging="360"/>
        <w:rPr>
          <w:rFonts w:ascii="Times New Roman" w:eastAsia="Times New Roman" w:hAnsi="Times New Roman" w:cs="Times New Roman"/>
          <w:sz w:val="28"/>
          <w:szCs w:val="28"/>
        </w:rPr>
      </w:pPr>
    </w:p>
    <w:p w14:paraId="00000048" w14:textId="0B54B8E0" w:rsidR="004B2701" w:rsidRDefault="00507F96">
      <w:pPr>
        <w:rPr>
          <w:rFonts w:ascii="Times New Roman" w:eastAsia="Times New Roman" w:hAnsi="Times New Roman" w:cs="Times New Roman"/>
          <w:b/>
          <w:strike/>
          <w:sz w:val="24"/>
          <w:szCs w:val="24"/>
          <w:highlight w:val="yellow"/>
        </w:rPr>
      </w:pPr>
      <w:r>
        <w:rPr>
          <w:rFonts w:ascii="Times New Roman" w:eastAsia="Times New Roman" w:hAnsi="Times New Roman" w:cs="Times New Roman"/>
          <w:b/>
          <w:sz w:val="26"/>
          <w:szCs w:val="26"/>
        </w:rPr>
        <w:t>After the form is approved, if new, you will be notified of your plot assignment and payment instructions</w:t>
      </w:r>
      <w:sdt>
        <w:sdtPr>
          <w:tag w:val="goog_rdk_5"/>
          <w:id w:val="-1278858762"/>
        </w:sdtPr>
        <w:sdtEndPr/>
        <w:sdtContent/>
      </w:sdt>
      <w:r>
        <w:rPr>
          <w:rFonts w:ascii="Times New Roman" w:eastAsia="Times New Roman" w:hAnsi="Times New Roman" w:cs="Times New Roman"/>
          <w:b/>
          <w:sz w:val="26"/>
          <w:szCs w:val="26"/>
        </w:rPr>
        <w:t xml:space="preserve">, when a plot is available. </w:t>
      </w:r>
    </w:p>
    <w:p w14:paraId="00000049" w14:textId="77777777" w:rsidR="004B2701" w:rsidRDefault="00425A2C">
      <w:pPr>
        <w:ind w:left="720" w:hanging="360"/>
        <w:rPr>
          <w:rFonts w:ascii="Times New Roman" w:eastAsia="Times New Roman" w:hAnsi="Times New Roman" w:cs="Times New Roman"/>
          <w:sz w:val="28"/>
          <w:szCs w:val="28"/>
        </w:rPr>
      </w:pPr>
      <w:r>
        <w:pict w14:anchorId="4DAF1312">
          <v:rect id="_x0000_i1025" style="width:0;height:1.5pt" o:hralign="center" o:hrstd="t" o:hr="t" fillcolor="#a0a0a0" stroked="f"/>
        </w:pict>
      </w:r>
    </w:p>
    <w:p w14:paraId="0000004A" w14:textId="77777777" w:rsidR="004B2701" w:rsidRDefault="004B2701">
      <w:pPr>
        <w:ind w:left="720" w:hanging="360"/>
        <w:rPr>
          <w:rFonts w:ascii="Times New Roman" w:eastAsia="Times New Roman" w:hAnsi="Times New Roman" w:cs="Times New Roman"/>
          <w:b/>
          <w:sz w:val="28"/>
          <w:szCs w:val="28"/>
        </w:rPr>
      </w:pPr>
    </w:p>
    <w:p w14:paraId="0000004B" w14:textId="77777777" w:rsidR="004B2701" w:rsidRDefault="004B2701">
      <w:pPr>
        <w:ind w:left="720" w:hanging="360"/>
        <w:rPr>
          <w:rFonts w:ascii="Times New Roman" w:eastAsia="Times New Roman" w:hAnsi="Times New Roman" w:cs="Times New Roman"/>
          <w:b/>
          <w:sz w:val="26"/>
          <w:szCs w:val="26"/>
        </w:rPr>
      </w:pPr>
    </w:p>
    <w:p w14:paraId="0000004C" w14:textId="77777777" w:rsidR="004B2701" w:rsidRDefault="004B2701">
      <w:pPr>
        <w:ind w:left="720" w:hanging="360"/>
        <w:rPr>
          <w:rFonts w:ascii="Times New Roman" w:eastAsia="Times New Roman" w:hAnsi="Times New Roman" w:cs="Times New Roman"/>
          <w:b/>
          <w:sz w:val="26"/>
          <w:szCs w:val="26"/>
        </w:rPr>
      </w:pPr>
    </w:p>
    <w:p w14:paraId="0000004D" w14:textId="77777777" w:rsidR="004B2701" w:rsidRDefault="00507F96">
      <w:pPr>
        <w:ind w:left="720" w:hanging="36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OFFICE USE ONLY: </w:t>
      </w:r>
    </w:p>
    <w:p w14:paraId="0000004E" w14:textId="77777777" w:rsidR="004B2701" w:rsidRDefault="004B2701">
      <w:pPr>
        <w:ind w:left="720" w:hanging="360"/>
        <w:rPr>
          <w:rFonts w:ascii="Times New Roman" w:eastAsia="Times New Roman" w:hAnsi="Times New Roman" w:cs="Times New Roman"/>
          <w:b/>
          <w:sz w:val="26"/>
          <w:szCs w:val="26"/>
        </w:rPr>
      </w:pPr>
    </w:p>
    <w:p w14:paraId="0000004F" w14:textId="77777777" w:rsidR="004B2701" w:rsidRDefault="00507F96">
      <w:pPr>
        <w:spacing w:after="120"/>
        <w:ind w:left="720" w:hanging="360"/>
        <w:rPr>
          <w:rFonts w:ascii="Times New Roman" w:eastAsia="Times New Roman" w:hAnsi="Times New Roman" w:cs="Times New Roman"/>
          <w:sz w:val="26"/>
          <w:szCs w:val="26"/>
        </w:rPr>
      </w:pPr>
      <w:r>
        <w:rPr>
          <w:rFonts w:ascii="Times New Roman" w:eastAsia="Times New Roman" w:hAnsi="Times New Roman" w:cs="Times New Roman"/>
          <w:sz w:val="26"/>
          <w:szCs w:val="26"/>
        </w:rPr>
        <w:t>REVIEWED &amp; APPROVED:___________        DATE:_____________</w:t>
      </w:r>
    </w:p>
    <w:p w14:paraId="00000050" w14:textId="77777777" w:rsidR="004B2701" w:rsidRDefault="00507F96">
      <w:pPr>
        <w:ind w:left="720" w:hanging="360"/>
        <w:rPr>
          <w:rFonts w:ascii="Times New Roman" w:eastAsia="Times New Roman" w:hAnsi="Times New Roman" w:cs="Times New Roman"/>
          <w:sz w:val="26"/>
          <w:szCs w:val="26"/>
        </w:rPr>
      </w:pPr>
      <w:r>
        <w:rPr>
          <w:rFonts w:ascii="Times New Roman" w:eastAsia="Times New Roman" w:hAnsi="Times New Roman" w:cs="Times New Roman"/>
          <w:sz w:val="26"/>
          <w:szCs w:val="26"/>
        </w:rPr>
        <w:t>PLOT ASSIGNMENT(S) ______________________</w:t>
      </w:r>
    </w:p>
    <w:sectPr w:rsidR="004B2701" w:rsidSect="00D757F4">
      <w:headerReference w:type="even" r:id="rId10"/>
      <w:headerReference w:type="default" r:id="rId11"/>
      <w:footerReference w:type="default" r:id="rId12"/>
      <w:pgSz w:w="12240" w:h="15840"/>
      <w:pgMar w:top="450" w:right="900" w:bottom="900" w:left="1440" w:header="720" w:footer="37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400FE" w14:textId="77777777" w:rsidR="00425A2C" w:rsidRDefault="00425A2C">
      <w:r>
        <w:separator/>
      </w:r>
    </w:p>
  </w:endnote>
  <w:endnote w:type="continuationSeparator" w:id="0">
    <w:p w14:paraId="1EEEA085" w14:textId="77777777" w:rsidR="00425A2C" w:rsidRDefault="0042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5" w14:textId="7267686E" w:rsidR="004B2701" w:rsidRDefault="00507F96">
    <w:pPr>
      <w:pBdr>
        <w:top w:val="nil"/>
        <w:left w:val="nil"/>
        <w:bottom w:val="nil"/>
        <w:right w:val="nil"/>
        <w:between w:val="nil"/>
      </w:pBdr>
      <w:tabs>
        <w:tab w:val="center" w:pos="4320"/>
        <w:tab w:val="right" w:pos="8640"/>
      </w:tabs>
      <w:rPr>
        <w:color w:val="000000"/>
      </w:rPr>
    </w:pPr>
    <w:r>
      <w:rPr>
        <w:rFonts w:ascii="Times New Roman" w:eastAsia="Times New Roman" w:hAnsi="Times New Roman" w:cs="Times New Roman"/>
        <w:color w:val="000000"/>
      </w:rPr>
      <w:t>ECG Application and Agreement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5B4CA" w14:textId="77777777" w:rsidR="00425A2C" w:rsidRDefault="00425A2C">
      <w:r>
        <w:separator/>
      </w:r>
    </w:p>
  </w:footnote>
  <w:footnote w:type="continuationSeparator" w:id="0">
    <w:p w14:paraId="46508457" w14:textId="77777777" w:rsidR="00425A2C" w:rsidRDefault="00425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3" w14:textId="77777777" w:rsidR="004B2701" w:rsidRDefault="00507F9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54" w14:textId="77777777" w:rsidR="004B2701" w:rsidRDefault="004B2701">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1" w14:textId="4DE4A7BC" w:rsidR="004B2701" w:rsidRDefault="00507F9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457E8B">
      <w:rPr>
        <w:noProof/>
        <w:color w:val="000000"/>
      </w:rPr>
      <w:t>1</w:t>
    </w:r>
    <w:r>
      <w:rPr>
        <w:color w:val="000000"/>
      </w:rPr>
      <w:fldChar w:fldCharType="end"/>
    </w:r>
  </w:p>
  <w:p w14:paraId="00000052" w14:textId="77777777" w:rsidR="004B2701" w:rsidRDefault="004B2701">
    <w:pPr>
      <w:pBdr>
        <w:top w:val="nil"/>
        <w:left w:val="nil"/>
        <w:bottom w:val="nil"/>
        <w:right w:val="nil"/>
        <w:between w:val="nil"/>
      </w:pBdr>
      <w:tabs>
        <w:tab w:val="center" w:pos="4320"/>
        <w:tab w:val="right" w:pos="864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802770"/>
    <w:multiLevelType w:val="multilevel"/>
    <w:tmpl w:val="5DB210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9470426"/>
    <w:multiLevelType w:val="multilevel"/>
    <w:tmpl w:val="9DF8D25C"/>
    <w:lvl w:ilvl="0">
      <w:start w:val="1"/>
      <w:numFmt w:val="decimal"/>
      <w:lvlText w:val="%1."/>
      <w:lvlJc w:val="left"/>
      <w:pPr>
        <w:ind w:left="406" w:hanging="420"/>
      </w:pPr>
      <w:rPr>
        <w:sz w:val="24"/>
        <w:szCs w:val="24"/>
      </w:rPr>
    </w:lvl>
    <w:lvl w:ilvl="1">
      <w:start w:val="1"/>
      <w:numFmt w:val="lowerLetter"/>
      <w:lvlText w:val="%2."/>
      <w:lvlJc w:val="left"/>
      <w:pPr>
        <w:ind w:left="1066" w:hanging="360"/>
      </w:pPr>
    </w:lvl>
    <w:lvl w:ilvl="2">
      <w:start w:val="1"/>
      <w:numFmt w:val="lowerRoman"/>
      <w:lvlText w:val="%3."/>
      <w:lvlJc w:val="right"/>
      <w:pPr>
        <w:ind w:left="1786" w:hanging="180"/>
      </w:pPr>
    </w:lvl>
    <w:lvl w:ilvl="3">
      <w:start w:val="1"/>
      <w:numFmt w:val="decimal"/>
      <w:lvlText w:val="%4."/>
      <w:lvlJc w:val="left"/>
      <w:pPr>
        <w:ind w:left="2506" w:hanging="360"/>
      </w:pPr>
    </w:lvl>
    <w:lvl w:ilvl="4">
      <w:start w:val="1"/>
      <w:numFmt w:val="lowerLetter"/>
      <w:lvlText w:val="%5."/>
      <w:lvlJc w:val="left"/>
      <w:pPr>
        <w:ind w:left="3226" w:hanging="360"/>
      </w:pPr>
    </w:lvl>
    <w:lvl w:ilvl="5">
      <w:start w:val="1"/>
      <w:numFmt w:val="lowerRoman"/>
      <w:lvlText w:val="%6."/>
      <w:lvlJc w:val="right"/>
      <w:pPr>
        <w:ind w:left="3946" w:hanging="180"/>
      </w:pPr>
    </w:lvl>
    <w:lvl w:ilvl="6">
      <w:start w:val="1"/>
      <w:numFmt w:val="decimal"/>
      <w:lvlText w:val="%7."/>
      <w:lvlJc w:val="left"/>
      <w:pPr>
        <w:ind w:left="4666" w:hanging="360"/>
      </w:pPr>
    </w:lvl>
    <w:lvl w:ilvl="7">
      <w:start w:val="1"/>
      <w:numFmt w:val="lowerLetter"/>
      <w:lvlText w:val="%8."/>
      <w:lvlJc w:val="left"/>
      <w:pPr>
        <w:ind w:left="5386" w:hanging="360"/>
      </w:pPr>
    </w:lvl>
    <w:lvl w:ilvl="8">
      <w:start w:val="1"/>
      <w:numFmt w:val="lowerRoman"/>
      <w:lvlText w:val="%9."/>
      <w:lvlJc w:val="right"/>
      <w:pPr>
        <w:ind w:left="610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701"/>
    <w:rsid w:val="0012172A"/>
    <w:rsid w:val="00327D84"/>
    <w:rsid w:val="00425A2C"/>
    <w:rsid w:val="00457E8B"/>
    <w:rsid w:val="004B2701"/>
    <w:rsid w:val="00507F96"/>
    <w:rsid w:val="00994D09"/>
    <w:rsid w:val="00AA51DC"/>
    <w:rsid w:val="00B1378A"/>
    <w:rsid w:val="00BA2F49"/>
    <w:rsid w:val="00C9765F"/>
    <w:rsid w:val="00D757F4"/>
    <w:rsid w:val="00E4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5939B"/>
  <w15:docId w15:val="{605604BE-F00B-42AC-BA9B-3C7CDD4B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DAE"/>
    <w:pPr>
      <w:overflowPunct w:val="0"/>
      <w:adjustRightInd w:val="0"/>
    </w:pPr>
    <w:rPr>
      <w:kern w:val="2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2245F6"/>
    <w:pPr>
      <w:tabs>
        <w:tab w:val="center" w:pos="4320"/>
        <w:tab w:val="right" w:pos="8640"/>
      </w:tabs>
    </w:pPr>
  </w:style>
  <w:style w:type="character" w:styleId="PageNumber">
    <w:name w:val="page number"/>
    <w:basedOn w:val="DefaultParagraphFont"/>
    <w:rsid w:val="002245F6"/>
  </w:style>
  <w:style w:type="paragraph" w:styleId="Footer">
    <w:name w:val="footer"/>
    <w:basedOn w:val="Normal"/>
    <w:rsid w:val="0035270D"/>
    <w:pPr>
      <w:tabs>
        <w:tab w:val="center" w:pos="4320"/>
        <w:tab w:val="right" w:pos="8640"/>
      </w:tabs>
    </w:pPr>
  </w:style>
  <w:style w:type="paragraph" w:styleId="BalloonText">
    <w:name w:val="Balloon Text"/>
    <w:basedOn w:val="Normal"/>
    <w:semiHidden/>
    <w:rsid w:val="00876E39"/>
    <w:rPr>
      <w:rFonts w:ascii="Tahoma" w:hAnsi="Tahoma" w:cs="Tahoma"/>
      <w:sz w:val="16"/>
      <w:szCs w:val="16"/>
    </w:rPr>
  </w:style>
  <w:style w:type="table" w:styleId="TableGrid">
    <w:name w:val="Table Grid"/>
    <w:basedOn w:val="TableNormal"/>
    <w:rsid w:val="001820D4"/>
    <w:pPr>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70DFF"/>
    <w:rPr>
      <w:color w:val="0563C1"/>
      <w:u w:val="single"/>
    </w:rPr>
  </w:style>
  <w:style w:type="paragraph" w:customStyle="1" w:styleId="yiv0811919369msonormal">
    <w:name w:val="yiv0811919369msonormal"/>
    <w:basedOn w:val="Normal"/>
    <w:rsid w:val="00314651"/>
    <w:pPr>
      <w:widowControl/>
      <w:overflowPunct/>
      <w:adjustRightInd/>
      <w:spacing w:before="100" w:beforeAutospacing="1" w:after="100" w:afterAutospacing="1"/>
    </w:pPr>
    <w:rPr>
      <w:rFonts w:ascii="Times New Roman" w:hAnsi="Times New Roman" w:cs="Times New Roman"/>
      <w:kern w:val="0"/>
      <w:sz w:val="24"/>
      <w:szCs w:val="24"/>
    </w:rPr>
  </w:style>
  <w:style w:type="paragraph" w:styleId="ListParagraph">
    <w:name w:val="List Paragraph"/>
    <w:basedOn w:val="Normal"/>
    <w:uiPriority w:val="34"/>
    <w:qFormat/>
    <w:rsid w:val="004F3E2D"/>
    <w:pPr>
      <w:widowControl/>
      <w:overflowPunct/>
      <w:adjustRightInd/>
      <w:ind w:left="720" w:hanging="14"/>
      <w:contextualSpacing/>
    </w:pPr>
    <w:rPr>
      <w:rFonts w:cs="Times New Roman"/>
      <w:kern w:val="0"/>
    </w:rPr>
  </w:style>
  <w:style w:type="character" w:styleId="UnresolvedMention">
    <w:name w:val="Unresolved Mention"/>
    <w:basedOn w:val="DefaultParagraphFont"/>
    <w:uiPriority w:val="99"/>
    <w:semiHidden/>
    <w:unhideWhenUsed/>
    <w:rsid w:val="00024421"/>
    <w:rPr>
      <w:color w:val="808080"/>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kern w:val="28"/>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gnes@encinitascommunitygarde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hoWC6IK4HGT8dPRft13RJszing==">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Reparata Mazzola</dc:creator>
  <cp:lastModifiedBy>Reparata Mazzola</cp:lastModifiedBy>
  <cp:revision>4</cp:revision>
  <dcterms:created xsi:type="dcterms:W3CDTF">2020-09-28T19:58:00Z</dcterms:created>
  <dcterms:modified xsi:type="dcterms:W3CDTF">2020-09-29T18:12:00Z</dcterms:modified>
</cp:coreProperties>
</file>